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1BF" w:rsidRPr="00DB21BF" w:rsidRDefault="00AC0EFB" w:rsidP="00DB21BF">
      <w:pPr>
        <w:spacing w:after="0" w:line="240" w:lineRule="auto"/>
        <w:jc w:val="center"/>
        <w:rPr>
          <w:rFonts w:ascii="Times New Roman" w:hAnsi="Times New Roman"/>
          <w:b/>
          <w:sz w:val="28"/>
          <w:szCs w:val="28"/>
        </w:rPr>
      </w:pPr>
      <w:r w:rsidRPr="00DB21BF">
        <w:rPr>
          <w:rFonts w:ascii="Times New Roman" w:hAnsi="Times New Roman"/>
          <w:b/>
          <w:sz w:val="28"/>
          <w:szCs w:val="28"/>
        </w:rPr>
        <w:t xml:space="preserve">Безопасное катание </w:t>
      </w:r>
    </w:p>
    <w:p w:rsidR="00AC0EFB" w:rsidRDefault="00AC0EFB" w:rsidP="00DB21BF">
      <w:pPr>
        <w:spacing w:after="0" w:line="240" w:lineRule="auto"/>
        <w:jc w:val="center"/>
        <w:rPr>
          <w:rFonts w:ascii="Times New Roman" w:hAnsi="Times New Roman"/>
          <w:b/>
          <w:sz w:val="28"/>
          <w:szCs w:val="28"/>
        </w:rPr>
      </w:pPr>
      <w:r w:rsidRPr="00DB21BF">
        <w:rPr>
          <w:rFonts w:ascii="Times New Roman" w:hAnsi="Times New Roman"/>
          <w:b/>
          <w:sz w:val="28"/>
          <w:szCs w:val="28"/>
        </w:rPr>
        <w:t>на роликовых коньках</w:t>
      </w:r>
    </w:p>
    <w:p w:rsidR="00DB21BF" w:rsidRPr="00DB21BF" w:rsidRDefault="00DB21BF" w:rsidP="00DB21BF">
      <w:pPr>
        <w:spacing w:after="0" w:line="240" w:lineRule="auto"/>
        <w:jc w:val="center"/>
        <w:rPr>
          <w:rFonts w:ascii="Times New Roman" w:hAnsi="Times New Roman"/>
          <w:b/>
          <w:sz w:val="16"/>
          <w:szCs w:val="16"/>
        </w:rPr>
      </w:pPr>
    </w:p>
    <w:p w:rsidR="00AC0EFB" w:rsidRPr="00AC0EFB" w:rsidRDefault="00AC0EFB" w:rsidP="00AC0EFB">
      <w:pPr>
        <w:spacing w:after="0" w:line="240" w:lineRule="auto"/>
        <w:ind w:firstLine="709"/>
        <w:jc w:val="both"/>
        <w:rPr>
          <w:rFonts w:ascii="Times New Roman" w:hAnsi="Times New Roman"/>
          <w:b/>
          <w:sz w:val="24"/>
          <w:szCs w:val="24"/>
        </w:rPr>
      </w:pPr>
      <w:r w:rsidRPr="00AC0EFB">
        <w:rPr>
          <w:rFonts w:ascii="Times New Roman" w:hAnsi="Times New Roman"/>
          <w:b/>
          <w:sz w:val="24"/>
          <w:szCs w:val="24"/>
        </w:rPr>
        <w:t>Кататься следует там, где нет движения транспортных средств</w:t>
      </w:r>
      <w:r w:rsidR="00DB21BF">
        <w:rPr>
          <w:rFonts w:ascii="Times New Roman" w:hAnsi="Times New Roman"/>
          <w:b/>
          <w:sz w:val="24"/>
          <w:szCs w:val="24"/>
        </w:rPr>
        <w:t>.</w:t>
      </w:r>
    </w:p>
    <w:p w:rsidR="00AC0EFB" w:rsidRDefault="00AC0EFB" w:rsidP="00AC0EFB">
      <w:pPr>
        <w:spacing w:after="0" w:line="240" w:lineRule="auto"/>
        <w:ind w:firstLine="709"/>
        <w:jc w:val="both"/>
        <w:rPr>
          <w:rFonts w:ascii="Times New Roman" w:hAnsi="Times New Roman"/>
          <w:sz w:val="24"/>
          <w:szCs w:val="24"/>
        </w:rPr>
      </w:pPr>
      <w:r w:rsidRPr="00AC0EFB">
        <w:rPr>
          <w:rFonts w:ascii="Times New Roman" w:hAnsi="Times New Roman"/>
          <w:sz w:val="24"/>
          <w:szCs w:val="24"/>
        </w:rPr>
        <w:t>Опасно катание на роликовых коньках в тех местах, где возможно движение транспорта. Подходят для катания парки, спортивные площадки, аллеи. Наиболее безопасны площадки, на которые закрыт проезд для транспорта. При выборе места для катания нельзя забывать о безопасности окружающих людей: пешеходов, спортсменов, отдыхающих.</w:t>
      </w:r>
    </w:p>
    <w:p w:rsidR="00513449" w:rsidRPr="00063DAB" w:rsidRDefault="00513449" w:rsidP="00AC0EFB">
      <w:pPr>
        <w:spacing w:after="0" w:line="240" w:lineRule="auto"/>
        <w:ind w:firstLine="709"/>
        <w:jc w:val="both"/>
        <w:rPr>
          <w:rFonts w:ascii="Times New Roman" w:hAnsi="Times New Roman"/>
          <w:sz w:val="16"/>
          <w:szCs w:val="16"/>
        </w:rPr>
      </w:pPr>
    </w:p>
    <w:p w:rsidR="00513449" w:rsidRPr="00AC0EFB" w:rsidRDefault="00513449" w:rsidP="00513449">
      <w:pPr>
        <w:spacing w:after="0" w:line="240" w:lineRule="auto"/>
        <w:jc w:val="both"/>
        <w:rPr>
          <w:rFonts w:ascii="Times New Roman" w:hAnsi="Times New Roman"/>
          <w:sz w:val="24"/>
          <w:szCs w:val="24"/>
        </w:rPr>
      </w:pPr>
      <w:r>
        <w:rPr>
          <w:noProof/>
          <w:lang w:eastAsia="ru-RU"/>
        </w:rPr>
        <w:drawing>
          <wp:inline distT="0" distB="0" distL="0" distR="0" wp14:anchorId="07068CC8" wp14:editId="21538EE1">
            <wp:extent cx="2905125" cy="2476500"/>
            <wp:effectExtent l="0" t="0" r="9525" b="0"/>
            <wp:docPr id="7" name="Рисунок 7" descr="&amp;Kcy;&amp;acy;&amp;kcy; &amp;pcy;&amp;rcy;&amp;acy;&amp;vcy;&amp;icy;&amp;lcy;&amp;softcy;&amp;ncy;&amp;ocy; &amp;rcy;&amp;iecy;&amp;bcy;&amp;iecy;&amp;ncy;&amp;kcy;&amp;ucy; &amp;vcy;&amp;ycy;&amp;bcy;&amp;rcy;&amp;acy;&amp;tcy;&amp;softcy; &amp;rcy;&amp;ocy;&amp;lcy;&amp;icy;&amp;kcy;&amp;icy;?  &amp;Kcy;&amp;acy;&amp;kcy; &amp;pcy;&amp;rcy;&amp;acy;&amp;vcy;&amp;icy;&amp;lcy;&amp;softcy;&amp;ncy;&amp;ocy; &amp;vcy;&amp;ycy;&amp;bcy;&amp;rcy;&amp;acy;&amp;tcy;&amp;softcy; &amp;rcy;&amp;ocy;&amp;lcy;&amp;icy;&amp;kcy;&amp;icy;.   &amp;Vcy;&amp;ycy;&amp;bcy;&amp;icy;&amp;rcy;&amp;acy;&amp;iecy;&amp;mcy; &amp;dcy;&amp;iecy;&amp;tcy;&amp;scy;&amp;kcy;&amp;icy;&amp;iecy; &amp;rcy;&amp;ocy;&amp;lcy;&amp;icy;&amp;kcy;&amp;ocy;&amp;vcy;&amp;ycy;&amp;iecy; &amp;kcy;&amp;ocy;&amp;ncy;&amp;softcy;&amp;k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Kcy;&amp;acy;&amp;kcy; &amp;pcy;&amp;rcy;&amp;acy;&amp;vcy;&amp;icy;&amp;lcy;&amp;softcy;&amp;ncy;&amp;ocy; &amp;rcy;&amp;iecy;&amp;bcy;&amp;iecy;&amp;ncy;&amp;kcy;&amp;ucy; &amp;vcy;&amp;ycy;&amp;bcy;&amp;rcy;&amp;acy;&amp;tcy;&amp;softcy; &amp;rcy;&amp;ocy;&amp;lcy;&amp;icy;&amp;kcy;&amp;icy;?  &amp;Kcy;&amp;acy;&amp;kcy; &amp;pcy;&amp;rcy;&amp;acy;&amp;vcy;&amp;icy;&amp;lcy;&amp;softcy;&amp;ncy;&amp;ocy; &amp;vcy;&amp;ycy;&amp;bcy;&amp;rcy;&amp;acy;&amp;tcy;&amp;softcy; &amp;rcy;&amp;ocy;&amp;lcy;&amp;icy;&amp;kcy;&amp;icy;.   &amp;Vcy;&amp;ycy;&amp;bcy;&amp;icy;&amp;rcy;&amp;acy;&amp;iecy;&amp;mcy; &amp;dcy;&amp;iecy;&amp;tcy;&amp;scy;&amp;kcy;&amp;icy;&amp;iecy; &amp;rcy;&amp;ocy;&amp;lcy;&amp;icy;&amp;kcy;&amp;ocy;&amp;vcy;&amp;ycy;&amp;iecy; &amp;kcy;&amp;ocy;&amp;ncy;&amp;softcy;&amp;kcy;&amp;icy;"/>
                    <pic:cNvPicPr>
                      <a:picLocks noChangeAspect="1" noChangeArrowheads="1"/>
                    </pic:cNvPicPr>
                  </pic:nvPicPr>
                  <pic:blipFill>
                    <a:blip r:embed="rId6" cstate="print"/>
                    <a:srcRect/>
                    <a:stretch>
                      <a:fillRect/>
                    </a:stretch>
                  </pic:blipFill>
                  <pic:spPr bwMode="auto">
                    <a:xfrm>
                      <a:off x="0" y="0"/>
                      <a:ext cx="2903855" cy="2475417"/>
                    </a:xfrm>
                    <a:prstGeom prst="rect">
                      <a:avLst/>
                    </a:prstGeom>
                    <a:noFill/>
                    <a:ln w="9525">
                      <a:noFill/>
                      <a:miter lim="800000"/>
                      <a:headEnd/>
                      <a:tailEnd/>
                    </a:ln>
                  </pic:spPr>
                </pic:pic>
              </a:graphicData>
            </a:graphic>
          </wp:inline>
        </w:drawing>
      </w:r>
    </w:p>
    <w:p w:rsidR="00513449" w:rsidRPr="00063DAB" w:rsidRDefault="00513449" w:rsidP="00AC0EFB">
      <w:pPr>
        <w:spacing w:after="0" w:line="240" w:lineRule="auto"/>
        <w:ind w:firstLine="709"/>
        <w:jc w:val="both"/>
        <w:rPr>
          <w:rFonts w:ascii="Times New Roman" w:hAnsi="Times New Roman"/>
          <w:b/>
          <w:sz w:val="16"/>
          <w:szCs w:val="16"/>
        </w:rPr>
      </w:pPr>
    </w:p>
    <w:p w:rsidR="00AC0EFB" w:rsidRPr="00AC0EFB" w:rsidRDefault="00AC0EFB" w:rsidP="00AC0EFB">
      <w:pPr>
        <w:spacing w:after="0" w:line="240" w:lineRule="auto"/>
        <w:ind w:firstLine="709"/>
        <w:jc w:val="both"/>
        <w:rPr>
          <w:rFonts w:ascii="Times New Roman" w:hAnsi="Times New Roman"/>
          <w:b/>
          <w:sz w:val="24"/>
          <w:szCs w:val="24"/>
        </w:rPr>
      </w:pPr>
      <w:r w:rsidRPr="00AC0EFB">
        <w:rPr>
          <w:rFonts w:ascii="Times New Roman" w:hAnsi="Times New Roman"/>
          <w:b/>
          <w:sz w:val="24"/>
          <w:szCs w:val="24"/>
        </w:rPr>
        <w:t>Тщательное застёгивание роликов – условие безопасности</w:t>
      </w:r>
      <w:r w:rsidR="00DB21BF">
        <w:rPr>
          <w:rFonts w:ascii="Times New Roman" w:hAnsi="Times New Roman"/>
          <w:b/>
          <w:sz w:val="24"/>
          <w:szCs w:val="24"/>
        </w:rPr>
        <w:t>.</w:t>
      </w:r>
    </w:p>
    <w:p w:rsidR="00AC0EFB" w:rsidRPr="00AC0EFB" w:rsidRDefault="00AC0EFB" w:rsidP="00AC0EFB">
      <w:pPr>
        <w:spacing w:after="0" w:line="240" w:lineRule="auto"/>
        <w:ind w:firstLine="709"/>
        <w:jc w:val="both"/>
        <w:rPr>
          <w:rFonts w:ascii="Times New Roman" w:hAnsi="Times New Roman"/>
          <w:sz w:val="24"/>
          <w:szCs w:val="24"/>
        </w:rPr>
      </w:pPr>
      <w:r w:rsidRPr="00AC0EFB">
        <w:rPr>
          <w:rFonts w:ascii="Times New Roman" w:hAnsi="Times New Roman"/>
          <w:sz w:val="24"/>
          <w:szCs w:val="24"/>
        </w:rPr>
        <w:t>Лучше всего затягивать ролики на максимум, чтобы они прочно держали ногу, но при этом не давили больно. Таким образом, ролик становится продолжением ноги, разгружаются некоторые виды мышц, поддерживать устойчивое равновесие, совершать маневры значительно проще.</w:t>
      </w:r>
    </w:p>
    <w:p w:rsidR="00AC0EFB" w:rsidRPr="00AC0EFB" w:rsidRDefault="00AC0EFB" w:rsidP="00AC0EFB">
      <w:pPr>
        <w:spacing w:after="0" w:line="240" w:lineRule="auto"/>
        <w:ind w:firstLine="709"/>
        <w:jc w:val="both"/>
        <w:rPr>
          <w:rFonts w:ascii="Times New Roman" w:hAnsi="Times New Roman"/>
          <w:b/>
          <w:sz w:val="24"/>
          <w:szCs w:val="24"/>
        </w:rPr>
      </w:pPr>
      <w:r w:rsidRPr="00AC0EFB">
        <w:rPr>
          <w:rFonts w:ascii="Times New Roman" w:hAnsi="Times New Roman"/>
          <w:b/>
          <w:sz w:val="24"/>
          <w:szCs w:val="24"/>
        </w:rPr>
        <w:lastRenderedPageBreak/>
        <w:t>Использование защиты на роликах обязательно</w:t>
      </w:r>
      <w:r w:rsidR="00DB21BF">
        <w:rPr>
          <w:rFonts w:ascii="Times New Roman" w:hAnsi="Times New Roman"/>
          <w:b/>
          <w:sz w:val="24"/>
          <w:szCs w:val="24"/>
        </w:rPr>
        <w:t>.</w:t>
      </w:r>
    </w:p>
    <w:p w:rsidR="00AC0EFB" w:rsidRDefault="00AC0EFB" w:rsidP="00AC0EFB">
      <w:pPr>
        <w:spacing w:after="0" w:line="240" w:lineRule="auto"/>
        <w:ind w:firstLine="709"/>
        <w:jc w:val="both"/>
        <w:rPr>
          <w:rFonts w:ascii="Times New Roman" w:hAnsi="Times New Roman"/>
          <w:sz w:val="24"/>
          <w:szCs w:val="24"/>
        </w:rPr>
      </w:pPr>
      <w:r w:rsidRPr="00AC0EFB">
        <w:rPr>
          <w:rFonts w:ascii="Times New Roman" w:hAnsi="Times New Roman"/>
          <w:sz w:val="24"/>
          <w:szCs w:val="24"/>
        </w:rPr>
        <w:t xml:space="preserve">Кому-то это неудобно… Кто-то считает, что это немодно… Кто-то надеется на свои крепкие руки и ноги… Кому-то жалко денег на снаряжение… </w:t>
      </w:r>
    </w:p>
    <w:p w:rsidR="00AC0EFB" w:rsidRPr="00AC0EFB" w:rsidRDefault="00AC0EFB" w:rsidP="00AC0EFB">
      <w:pPr>
        <w:spacing w:after="0" w:line="240" w:lineRule="auto"/>
        <w:ind w:firstLine="709"/>
        <w:jc w:val="both"/>
        <w:rPr>
          <w:rFonts w:ascii="Times New Roman" w:hAnsi="Times New Roman"/>
          <w:sz w:val="24"/>
          <w:szCs w:val="24"/>
        </w:rPr>
      </w:pPr>
      <w:r w:rsidRPr="00AC0EFB">
        <w:rPr>
          <w:rFonts w:ascii="Times New Roman" w:hAnsi="Times New Roman"/>
          <w:sz w:val="24"/>
          <w:szCs w:val="24"/>
        </w:rPr>
        <w:t xml:space="preserve">Но со скоростью шутить нельзя. Падения и столкновения могут привести к травмам, плохо скажутся на здоровье в будущем. Решение известно – следует использовать средства защиты. Чаще всего используются шлем, наколенники, специальные перчатки и налокотники. </w:t>
      </w:r>
    </w:p>
    <w:p w:rsidR="00AC0EFB" w:rsidRPr="00AC0EFB" w:rsidRDefault="00AC0EFB" w:rsidP="00AC0EFB">
      <w:pPr>
        <w:spacing w:after="0" w:line="240" w:lineRule="auto"/>
        <w:ind w:firstLine="709"/>
        <w:jc w:val="both"/>
        <w:rPr>
          <w:rFonts w:ascii="Times New Roman" w:hAnsi="Times New Roman"/>
          <w:b/>
          <w:sz w:val="24"/>
          <w:szCs w:val="24"/>
        </w:rPr>
      </w:pPr>
      <w:r w:rsidRPr="00AC0EFB">
        <w:rPr>
          <w:rFonts w:ascii="Times New Roman" w:hAnsi="Times New Roman"/>
          <w:b/>
          <w:sz w:val="24"/>
          <w:szCs w:val="24"/>
        </w:rPr>
        <w:t>Воздерживаться от катания на роликах по лужам и песку</w:t>
      </w:r>
    </w:p>
    <w:p w:rsidR="00AC0EFB" w:rsidRPr="00AC0EFB" w:rsidRDefault="00AC0EFB" w:rsidP="00AC0EFB">
      <w:pPr>
        <w:spacing w:after="0" w:line="240" w:lineRule="auto"/>
        <w:ind w:firstLine="709"/>
        <w:jc w:val="both"/>
        <w:rPr>
          <w:rFonts w:ascii="Times New Roman" w:hAnsi="Times New Roman"/>
          <w:sz w:val="24"/>
          <w:szCs w:val="24"/>
        </w:rPr>
      </w:pPr>
      <w:r w:rsidRPr="00AC0EFB">
        <w:rPr>
          <w:rFonts w:ascii="Times New Roman" w:hAnsi="Times New Roman"/>
          <w:sz w:val="24"/>
          <w:szCs w:val="24"/>
        </w:rPr>
        <w:t>Вода, грязь и песок попадают в подшипники, создают дополнительное трение и выводят из строя ходовую часть. Что же делать, если лужу, грязь или песок миновать невозможно? Самый простой выход – пройти пешком. Так, чтобы колёса не прокручивались. Это, конечно, медленно и неудобно, но зато ролики не закрутят в ходовую часть ни воду, ни песок. После прохождения достаточно стукнуть колёсами несколько раз о твёрдую поверхность, чтобы освободить коньки от грязи и песка.</w:t>
      </w:r>
    </w:p>
    <w:p w:rsidR="00AC0EFB" w:rsidRPr="00AC0EFB" w:rsidRDefault="00AC0EFB" w:rsidP="00AC0EFB">
      <w:pPr>
        <w:spacing w:after="0" w:line="240" w:lineRule="auto"/>
        <w:ind w:firstLine="709"/>
        <w:jc w:val="both"/>
        <w:rPr>
          <w:rFonts w:ascii="Times New Roman" w:hAnsi="Times New Roman"/>
          <w:b/>
          <w:sz w:val="24"/>
          <w:szCs w:val="24"/>
        </w:rPr>
      </w:pPr>
      <w:r w:rsidRPr="00AC0EFB">
        <w:rPr>
          <w:rFonts w:ascii="Times New Roman" w:hAnsi="Times New Roman"/>
          <w:b/>
          <w:sz w:val="24"/>
          <w:szCs w:val="24"/>
        </w:rPr>
        <w:t>Особой осторожности требует катание на мокром асфальте</w:t>
      </w:r>
      <w:r w:rsidR="00DB21BF">
        <w:rPr>
          <w:rFonts w:ascii="Times New Roman" w:hAnsi="Times New Roman"/>
          <w:b/>
          <w:sz w:val="24"/>
          <w:szCs w:val="24"/>
        </w:rPr>
        <w:t>.</w:t>
      </w:r>
    </w:p>
    <w:p w:rsidR="00AC0EFB" w:rsidRPr="00AC0EFB" w:rsidRDefault="00AC0EFB" w:rsidP="00AC0EFB">
      <w:pPr>
        <w:spacing w:after="0" w:line="240" w:lineRule="auto"/>
        <w:ind w:firstLine="709"/>
        <w:jc w:val="both"/>
        <w:rPr>
          <w:rFonts w:ascii="Times New Roman" w:hAnsi="Times New Roman"/>
          <w:sz w:val="24"/>
          <w:szCs w:val="24"/>
        </w:rPr>
      </w:pPr>
      <w:r w:rsidRPr="00AC0EFB">
        <w:rPr>
          <w:rFonts w:ascii="Times New Roman" w:hAnsi="Times New Roman"/>
          <w:sz w:val="24"/>
          <w:szCs w:val="24"/>
        </w:rPr>
        <w:t xml:space="preserve">Прокатиться на роликах по влажному асфальту можно. Но это требует определённых навыков. Здесь лучше не делать резких маневров и движений. Приготовьтесь к тому, что ноги будут проскальзывать. Также максимальное внимание должно быть уделено перемещению центра тяжести с одной ноги на другую. В отличие от обычного катания, при перемещении на роликах по скользким </w:t>
      </w:r>
      <w:r w:rsidRPr="00AC0EFB">
        <w:rPr>
          <w:rFonts w:ascii="Times New Roman" w:hAnsi="Times New Roman"/>
          <w:sz w:val="24"/>
          <w:szCs w:val="24"/>
        </w:rPr>
        <w:lastRenderedPageBreak/>
        <w:t>поверхностям амплитуда движений тела должна быть меньше.</w:t>
      </w:r>
    </w:p>
    <w:p w:rsidR="00AC0EFB" w:rsidRPr="00AC0EFB" w:rsidRDefault="00AC0EFB" w:rsidP="00AC0EFB">
      <w:pPr>
        <w:spacing w:after="0" w:line="240" w:lineRule="auto"/>
        <w:ind w:firstLine="709"/>
        <w:jc w:val="both"/>
        <w:rPr>
          <w:rFonts w:ascii="Times New Roman" w:hAnsi="Times New Roman"/>
          <w:b/>
          <w:sz w:val="24"/>
          <w:szCs w:val="24"/>
        </w:rPr>
      </w:pPr>
      <w:r w:rsidRPr="00AC0EFB">
        <w:rPr>
          <w:rFonts w:ascii="Times New Roman" w:hAnsi="Times New Roman"/>
          <w:b/>
          <w:sz w:val="24"/>
          <w:szCs w:val="24"/>
        </w:rPr>
        <w:t>Катаясь на роликах, необходимо контролировать скорость движения</w:t>
      </w:r>
      <w:r w:rsidR="00DB21BF">
        <w:rPr>
          <w:rFonts w:ascii="Times New Roman" w:hAnsi="Times New Roman"/>
          <w:b/>
          <w:sz w:val="24"/>
          <w:szCs w:val="24"/>
        </w:rPr>
        <w:t>.</w:t>
      </w:r>
    </w:p>
    <w:p w:rsidR="00AC0EFB" w:rsidRDefault="00AC0EFB" w:rsidP="00AC0EFB">
      <w:pPr>
        <w:spacing w:after="0" w:line="240" w:lineRule="auto"/>
        <w:ind w:firstLine="709"/>
        <w:jc w:val="both"/>
        <w:rPr>
          <w:rFonts w:ascii="Times New Roman" w:hAnsi="Times New Roman"/>
          <w:sz w:val="24"/>
          <w:szCs w:val="24"/>
        </w:rPr>
      </w:pPr>
      <w:r w:rsidRPr="00AC0EFB">
        <w:rPr>
          <w:rFonts w:ascii="Times New Roman" w:hAnsi="Times New Roman"/>
          <w:sz w:val="24"/>
          <w:szCs w:val="24"/>
        </w:rPr>
        <w:t>На высоких скоростях с роликами справиться сложнее, чем с велосипедом или горными лыжами. При большой скорости трудно совершать резкие маневры и торможения. Поэтому лучше заранее взвесить возможные препятствия на предстоящем маршруте и определиться с допустимой скоростью движения. Разным способам торможения следует научиться заранее, до того как столкнёшься с препятствием.</w:t>
      </w:r>
    </w:p>
    <w:p w:rsidR="00513449" w:rsidRPr="00063DAB" w:rsidRDefault="00513449" w:rsidP="00AC0EFB">
      <w:pPr>
        <w:spacing w:after="0" w:line="240" w:lineRule="auto"/>
        <w:ind w:firstLine="709"/>
        <w:jc w:val="both"/>
        <w:rPr>
          <w:rFonts w:ascii="Times New Roman" w:hAnsi="Times New Roman"/>
          <w:sz w:val="16"/>
          <w:szCs w:val="16"/>
        </w:rPr>
      </w:pPr>
    </w:p>
    <w:p w:rsidR="00513449" w:rsidRPr="00AC0EFB" w:rsidRDefault="00513449" w:rsidP="00513449">
      <w:pPr>
        <w:spacing w:after="0" w:line="240" w:lineRule="auto"/>
        <w:jc w:val="both"/>
        <w:rPr>
          <w:rFonts w:ascii="Times New Roman" w:hAnsi="Times New Roman"/>
          <w:sz w:val="24"/>
          <w:szCs w:val="24"/>
        </w:rPr>
      </w:pPr>
      <w:r>
        <w:rPr>
          <w:noProof/>
          <w:lang w:eastAsia="ru-RU"/>
        </w:rPr>
        <w:drawing>
          <wp:inline distT="0" distB="0" distL="0" distR="0" wp14:anchorId="2CB97A10" wp14:editId="628C8177">
            <wp:extent cx="2943225" cy="2200275"/>
            <wp:effectExtent l="0" t="0" r="9525" b="9525"/>
            <wp:docPr id="6" name="Рисунок 10" descr="http://im6-tub-ru.yandex.net/i?id=143531750-2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6-tub-ru.yandex.net/i?id=143531750-27-72&amp;n=21"/>
                    <pic:cNvPicPr>
                      <a:picLocks noChangeAspect="1" noChangeArrowheads="1"/>
                    </pic:cNvPicPr>
                  </pic:nvPicPr>
                  <pic:blipFill>
                    <a:blip r:embed="rId7" cstate="print"/>
                    <a:srcRect/>
                    <a:stretch>
                      <a:fillRect/>
                    </a:stretch>
                  </pic:blipFill>
                  <pic:spPr bwMode="auto">
                    <a:xfrm>
                      <a:off x="0" y="0"/>
                      <a:ext cx="2944501" cy="2201229"/>
                    </a:xfrm>
                    <a:prstGeom prst="rect">
                      <a:avLst/>
                    </a:prstGeom>
                    <a:noFill/>
                    <a:ln w="9525">
                      <a:noFill/>
                      <a:miter lim="800000"/>
                      <a:headEnd/>
                      <a:tailEnd/>
                    </a:ln>
                  </pic:spPr>
                </pic:pic>
              </a:graphicData>
            </a:graphic>
          </wp:inline>
        </w:drawing>
      </w:r>
    </w:p>
    <w:p w:rsidR="00AC0EFB" w:rsidRPr="00AC0EFB" w:rsidRDefault="00AC0EFB" w:rsidP="00AC0EFB">
      <w:pPr>
        <w:spacing w:after="0" w:line="240" w:lineRule="auto"/>
        <w:ind w:firstLine="709"/>
        <w:jc w:val="both"/>
        <w:rPr>
          <w:rFonts w:ascii="Times New Roman" w:hAnsi="Times New Roman"/>
          <w:b/>
          <w:sz w:val="24"/>
          <w:szCs w:val="24"/>
        </w:rPr>
      </w:pPr>
      <w:r w:rsidRPr="00AC0EFB">
        <w:rPr>
          <w:rFonts w:ascii="Times New Roman" w:hAnsi="Times New Roman"/>
          <w:b/>
          <w:sz w:val="24"/>
          <w:szCs w:val="24"/>
        </w:rPr>
        <w:t>Надо научиться держать равновесие и уметь падать без травм</w:t>
      </w:r>
      <w:r w:rsidR="00DB21BF">
        <w:rPr>
          <w:rFonts w:ascii="Times New Roman" w:hAnsi="Times New Roman"/>
          <w:b/>
          <w:sz w:val="24"/>
          <w:szCs w:val="24"/>
        </w:rPr>
        <w:t>.</w:t>
      </w:r>
    </w:p>
    <w:p w:rsidR="00AC0EFB" w:rsidRPr="00AC0EFB" w:rsidRDefault="00AC0EFB" w:rsidP="00AC0EFB">
      <w:pPr>
        <w:spacing w:after="0" w:line="240" w:lineRule="auto"/>
        <w:ind w:firstLine="709"/>
        <w:jc w:val="both"/>
        <w:rPr>
          <w:rFonts w:ascii="Times New Roman" w:hAnsi="Times New Roman"/>
          <w:sz w:val="24"/>
          <w:szCs w:val="24"/>
        </w:rPr>
      </w:pPr>
      <w:r w:rsidRPr="00AC0EFB">
        <w:rPr>
          <w:rFonts w:ascii="Times New Roman" w:hAnsi="Times New Roman"/>
          <w:sz w:val="24"/>
          <w:szCs w:val="24"/>
        </w:rPr>
        <w:t>При падении вперёд проще избежать травм. Даже без защиты легче смягчить падение, если оно будет вперёд – на руки и ноги. Падение назад представляет большую опасность, особенно для позвоночника и головы. На падение вперёд рассчитана вся защитная экипировка.</w:t>
      </w:r>
    </w:p>
    <w:p w:rsidR="00AC0EFB" w:rsidRPr="00AC0EFB" w:rsidRDefault="00AC0EFB" w:rsidP="00AC0EFB">
      <w:pPr>
        <w:spacing w:after="0" w:line="240" w:lineRule="auto"/>
        <w:ind w:firstLine="709"/>
        <w:jc w:val="both"/>
        <w:rPr>
          <w:rFonts w:ascii="Times New Roman" w:hAnsi="Times New Roman"/>
          <w:b/>
          <w:sz w:val="24"/>
          <w:szCs w:val="24"/>
        </w:rPr>
      </w:pPr>
      <w:r w:rsidRPr="00AC0EFB">
        <w:rPr>
          <w:rFonts w:ascii="Times New Roman" w:hAnsi="Times New Roman"/>
          <w:b/>
          <w:sz w:val="24"/>
          <w:szCs w:val="24"/>
        </w:rPr>
        <w:lastRenderedPageBreak/>
        <w:t>Наклон тела при катании – только вперёд</w:t>
      </w:r>
      <w:r w:rsidR="00DB21BF">
        <w:rPr>
          <w:rFonts w:ascii="Times New Roman" w:hAnsi="Times New Roman"/>
          <w:b/>
          <w:sz w:val="24"/>
          <w:szCs w:val="24"/>
        </w:rPr>
        <w:t>.</w:t>
      </w:r>
    </w:p>
    <w:p w:rsidR="00AC0EFB" w:rsidRPr="00AC0EFB" w:rsidRDefault="00AC0EFB" w:rsidP="00AC0EFB">
      <w:pPr>
        <w:spacing w:after="0" w:line="240" w:lineRule="auto"/>
        <w:ind w:firstLine="709"/>
        <w:jc w:val="both"/>
        <w:rPr>
          <w:rFonts w:ascii="Times New Roman" w:hAnsi="Times New Roman"/>
          <w:sz w:val="24"/>
          <w:szCs w:val="24"/>
        </w:rPr>
      </w:pPr>
      <w:r w:rsidRPr="00AC0EFB">
        <w:rPr>
          <w:rFonts w:ascii="Times New Roman" w:hAnsi="Times New Roman"/>
          <w:sz w:val="24"/>
          <w:szCs w:val="24"/>
        </w:rPr>
        <w:t xml:space="preserve">При катании на роликах очень важно всегда чуть наклоняться вперёд. Это правила техники катания одинаково для начинающих и профессионалов. Соблюдая это правило, при потере равновесия можно спровоцировать правильное падение – вперёд. Чем больше скорость при катании на роликах, тем сильнее надо наклониться. Особенно это важно начинающим </w:t>
      </w:r>
      <w:proofErr w:type="gramStart"/>
      <w:r w:rsidRPr="00AC0EFB">
        <w:rPr>
          <w:rFonts w:ascii="Times New Roman" w:hAnsi="Times New Roman"/>
          <w:sz w:val="24"/>
          <w:szCs w:val="24"/>
        </w:rPr>
        <w:t>роллерам</w:t>
      </w:r>
      <w:proofErr w:type="gramEnd"/>
      <w:r w:rsidRPr="00AC0EFB">
        <w:rPr>
          <w:rFonts w:ascii="Times New Roman" w:hAnsi="Times New Roman"/>
          <w:sz w:val="24"/>
          <w:szCs w:val="24"/>
        </w:rPr>
        <w:t xml:space="preserve"> как для обретения равновесия, так и при маневрах.</w:t>
      </w:r>
    </w:p>
    <w:p w:rsidR="00AC0EFB" w:rsidRPr="00AC0EFB" w:rsidRDefault="00AC0EFB" w:rsidP="00AC0EFB">
      <w:pPr>
        <w:spacing w:after="0" w:line="240" w:lineRule="auto"/>
        <w:ind w:firstLine="709"/>
        <w:jc w:val="both"/>
        <w:rPr>
          <w:rFonts w:ascii="Times New Roman" w:hAnsi="Times New Roman"/>
          <w:b/>
          <w:sz w:val="24"/>
          <w:szCs w:val="24"/>
        </w:rPr>
      </w:pPr>
      <w:r w:rsidRPr="00AC0EFB">
        <w:rPr>
          <w:rFonts w:ascii="Times New Roman" w:hAnsi="Times New Roman"/>
          <w:b/>
          <w:sz w:val="24"/>
          <w:szCs w:val="24"/>
        </w:rPr>
        <w:t>Одна нога постоянно на полролика впереди другой</w:t>
      </w:r>
      <w:r w:rsidR="00DB21BF">
        <w:rPr>
          <w:rFonts w:ascii="Times New Roman" w:hAnsi="Times New Roman"/>
          <w:b/>
          <w:sz w:val="24"/>
          <w:szCs w:val="24"/>
        </w:rPr>
        <w:t>.</w:t>
      </w:r>
    </w:p>
    <w:p w:rsidR="00AC0EFB" w:rsidRPr="00AC0EFB" w:rsidRDefault="00AC0EFB" w:rsidP="00AC0EFB">
      <w:pPr>
        <w:spacing w:after="0" w:line="240" w:lineRule="auto"/>
        <w:ind w:firstLine="709"/>
        <w:jc w:val="both"/>
        <w:rPr>
          <w:rFonts w:ascii="Times New Roman" w:hAnsi="Times New Roman"/>
          <w:sz w:val="24"/>
          <w:szCs w:val="24"/>
        </w:rPr>
      </w:pPr>
      <w:r w:rsidRPr="00AC0EFB">
        <w:rPr>
          <w:rFonts w:ascii="Times New Roman" w:hAnsi="Times New Roman"/>
          <w:sz w:val="24"/>
          <w:szCs w:val="24"/>
        </w:rPr>
        <w:t xml:space="preserve">Также как и </w:t>
      </w:r>
      <w:proofErr w:type="gramStart"/>
      <w:r w:rsidRPr="00AC0EFB">
        <w:rPr>
          <w:rFonts w:ascii="Times New Roman" w:hAnsi="Times New Roman"/>
          <w:sz w:val="24"/>
          <w:szCs w:val="24"/>
        </w:rPr>
        <w:t>наклон</w:t>
      </w:r>
      <w:proofErr w:type="gramEnd"/>
      <w:r w:rsidRPr="00AC0EFB">
        <w:rPr>
          <w:rFonts w:ascii="Times New Roman" w:hAnsi="Times New Roman"/>
          <w:sz w:val="24"/>
          <w:szCs w:val="24"/>
        </w:rPr>
        <w:t xml:space="preserve"> вперёд, расположение ног «одна чуть спереди» является требованием правильной стойки роллера. Такая позиция позволяет правильно расположить центр тяжести и удерживать равновесие, избегая заваливания вперёд и опрокидывания назад за счёт увеличенной устойчивости, помогает избежать падения от попадания посторонних предметов под колесо. Такое положение ног облегчает восстановление равновесия после прыжка.</w:t>
      </w:r>
    </w:p>
    <w:p w:rsidR="00AC0EFB" w:rsidRPr="00AC0EFB" w:rsidRDefault="00AC0EFB" w:rsidP="00AC0EFB">
      <w:pPr>
        <w:spacing w:after="0" w:line="240" w:lineRule="auto"/>
        <w:ind w:firstLine="709"/>
        <w:jc w:val="both"/>
        <w:rPr>
          <w:rFonts w:ascii="Times New Roman" w:hAnsi="Times New Roman"/>
          <w:b/>
          <w:sz w:val="24"/>
          <w:szCs w:val="24"/>
        </w:rPr>
      </w:pPr>
      <w:r w:rsidRPr="00AC0EFB">
        <w:rPr>
          <w:rFonts w:ascii="Times New Roman" w:hAnsi="Times New Roman"/>
          <w:b/>
          <w:sz w:val="24"/>
          <w:szCs w:val="24"/>
        </w:rPr>
        <w:t xml:space="preserve">Ноги </w:t>
      </w:r>
      <w:proofErr w:type="gramStart"/>
      <w:r w:rsidRPr="00AC0EFB">
        <w:rPr>
          <w:rFonts w:ascii="Times New Roman" w:hAnsi="Times New Roman"/>
          <w:b/>
          <w:sz w:val="24"/>
          <w:szCs w:val="24"/>
        </w:rPr>
        <w:t>катающегося</w:t>
      </w:r>
      <w:proofErr w:type="gramEnd"/>
      <w:r w:rsidRPr="00AC0EFB">
        <w:rPr>
          <w:rFonts w:ascii="Times New Roman" w:hAnsi="Times New Roman"/>
          <w:b/>
          <w:sz w:val="24"/>
          <w:szCs w:val="24"/>
        </w:rPr>
        <w:t xml:space="preserve"> всегда полусогнуты и работают как пружины</w:t>
      </w:r>
      <w:r w:rsidR="00DB21BF">
        <w:rPr>
          <w:rFonts w:ascii="Times New Roman" w:hAnsi="Times New Roman"/>
          <w:b/>
          <w:sz w:val="24"/>
          <w:szCs w:val="24"/>
        </w:rPr>
        <w:t>.</w:t>
      </w:r>
    </w:p>
    <w:p w:rsidR="00AC0EFB" w:rsidRPr="00AC0EFB" w:rsidRDefault="00AC0EFB" w:rsidP="00AC0EFB">
      <w:pPr>
        <w:spacing w:after="0" w:line="240" w:lineRule="auto"/>
        <w:ind w:firstLine="709"/>
        <w:jc w:val="both"/>
        <w:rPr>
          <w:rFonts w:ascii="Times New Roman" w:hAnsi="Times New Roman"/>
          <w:sz w:val="24"/>
          <w:szCs w:val="24"/>
        </w:rPr>
      </w:pPr>
      <w:r w:rsidRPr="00AC0EFB">
        <w:rPr>
          <w:rFonts w:ascii="Times New Roman" w:hAnsi="Times New Roman"/>
          <w:sz w:val="24"/>
          <w:szCs w:val="24"/>
        </w:rPr>
        <w:t>Пружинистые в коленях ноги – залог успеха катания. На прямых ногах очень сложно отреагировать на неожиданные дорожные ситуации. Согнутые ноги помогают контролировать движение роликов, правильно располагать центр тяжести тела.</w:t>
      </w:r>
    </w:p>
    <w:p w:rsidR="00AC0EFB" w:rsidRPr="00AC0EFB" w:rsidRDefault="00AC0EFB" w:rsidP="00AC0EFB">
      <w:pPr>
        <w:spacing w:after="0" w:line="240" w:lineRule="auto"/>
        <w:ind w:firstLine="709"/>
        <w:jc w:val="both"/>
        <w:rPr>
          <w:rFonts w:ascii="Times New Roman" w:hAnsi="Times New Roman"/>
          <w:b/>
          <w:sz w:val="24"/>
          <w:szCs w:val="24"/>
        </w:rPr>
      </w:pPr>
      <w:r w:rsidRPr="00AC0EFB">
        <w:rPr>
          <w:rFonts w:ascii="Times New Roman" w:hAnsi="Times New Roman"/>
          <w:b/>
          <w:sz w:val="24"/>
          <w:szCs w:val="24"/>
        </w:rPr>
        <w:t>Особая осторожность нужна при встрече с маленькими детьми</w:t>
      </w:r>
      <w:r w:rsidR="00DB21BF">
        <w:rPr>
          <w:rFonts w:ascii="Times New Roman" w:hAnsi="Times New Roman"/>
          <w:b/>
          <w:sz w:val="24"/>
          <w:szCs w:val="24"/>
        </w:rPr>
        <w:t>.</w:t>
      </w:r>
    </w:p>
    <w:p w:rsidR="00513449" w:rsidRDefault="00513449" w:rsidP="00AC0EFB">
      <w:pPr>
        <w:spacing w:after="0" w:line="240" w:lineRule="auto"/>
        <w:ind w:firstLine="709"/>
        <w:jc w:val="both"/>
        <w:rPr>
          <w:rFonts w:ascii="Times New Roman" w:hAnsi="Times New Roman"/>
          <w:sz w:val="24"/>
          <w:szCs w:val="24"/>
        </w:rPr>
      </w:pPr>
    </w:p>
    <w:p w:rsidR="00513449" w:rsidRDefault="00513449" w:rsidP="00063DAB">
      <w:pPr>
        <w:spacing w:after="0" w:line="240" w:lineRule="auto"/>
        <w:jc w:val="both"/>
        <w:rPr>
          <w:rFonts w:ascii="Times New Roman" w:hAnsi="Times New Roman"/>
          <w:sz w:val="24"/>
          <w:szCs w:val="24"/>
        </w:rPr>
      </w:pPr>
      <w:r>
        <w:rPr>
          <w:noProof/>
          <w:lang w:eastAsia="ru-RU"/>
        </w:rPr>
        <w:lastRenderedPageBreak/>
        <w:drawing>
          <wp:inline distT="0" distB="0" distL="0" distR="0" wp14:anchorId="0DB0C1B8" wp14:editId="5104621F">
            <wp:extent cx="2819400" cy="2047875"/>
            <wp:effectExtent l="0" t="0" r="0" b="9525"/>
            <wp:docPr id="1" name="Рисунок 1" descr="http://im5-tub-ru.yandex.net/i?id=162284240-5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5-tub-ru.yandex.net/i?id=162284240-56-72&amp;n=21"/>
                    <pic:cNvPicPr>
                      <a:picLocks noChangeAspect="1" noChangeArrowheads="1"/>
                    </pic:cNvPicPr>
                  </pic:nvPicPr>
                  <pic:blipFill>
                    <a:blip r:embed="rId8" cstate="print"/>
                    <a:srcRect/>
                    <a:stretch>
                      <a:fillRect/>
                    </a:stretch>
                  </pic:blipFill>
                  <pic:spPr bwMode="auto">
                    <a:xfrm>
                      <a:off x="0" y="0"/>
                      <a:ext cx="2815636" cy="2045141"/>
                    </a:xfrm>
                    <a:prstGeom prst="rect">
                      <a:avLst/>
                    </a:prstGeom>
                    <a:noFill/>
                    <a:ln w="9525">
                      <a:noFill/>
                      <a:miter lim="800000"/>
                      <a:headEnd/>
                      <a:tailEnd/>
                    </a:ln>
                  </pic:spPr>
                </pic:pic>
              </a:graphicData>
            </a:graphic>
          </wp:inline>
        </w:drawing>
      </w:r>
    </w:p>
    <w:p w:rsidR="00AC0EFB" w:rsidRPr="00AC0EFB" w:rsidRDefault="00AC0EFB" w:rsidP="00AC0EFB">
      <w:pPr>
        <w:spacing w:after="0" w:line="240" w:lineRule="auto"/>
        <w:ind w:firstLine="709"/>
        <w:jc w:val="both"/>
        <w:rPr>
          <w:rFonts w:ascii="Times New Roman" w:hAnsi="Times New Roman"/>
          <w:sz w:val="24"/>
          <w:szCs w:val="24"/>
        </w:rPr>
      </w:pPr>
      <w:r w:rsidRPr="00AC0EFB">
        <w:rPr>
          <w:rFonts w:ascii="Times New Roman" w:hAnsi="Times New Roman"/>
          <w:sz w:val="24"/>
          <w:szCs w:val="24"/>
        </w:rPr>
        <w:t>Маленькие дети, как известно, самые непредсказуемые участники дорожного движения. Необходимо соблюдать повышенную осторожность, проезжая мимо ребёнка, будь он пешеходом или роллером. Их реакция может быть совершенно непредсказуемой, вплоть до нечаянного запрыгивания под колёса.</w:t>
      </w:r>
    </w:p>
    <w:p w:rsidR="00AC0EFB" w:rsidRPr="00AC0EFB" w:rsidRDefault="00AC0EFB" w:rsidP="00AC0EFB">
      <w:pPr>
        <w:ind w:firstLine="709"/>
        <w:jc w:val="both"/>
        <w:rPr>
          <w:rFonts w:ascii="Times New Roman" w:hAnsi="Times New Roman"/>
          <w:b/>
          <w:sz w:val="24"/>
          <w:szCs w:val="24"/>
        </w:rPr>
      </w:pPr>
      <w:r w:rsidRPr="00AC0EFB">
        <w:rPr>
          <w:rFonts w:ascii="Times New Roman" w:hAnsi="Times New Roman"/>
          <w:b/>
          <w:sz w:val="24"/>
          <w:szCs w:val="24"/>
        </w:rPr>
        <w:t>Рассчитывать траекторию движения так, чтобы избежать столкновений</w:t>
      </w:r>
      <w:r w:rsidR="00DB21BF">
        <w:rPr>
          <w:rFonts w:ascii="Times New Roman" w:hAnsi="Times New Roman"/>
          <w:b/>
          <w:sz w:val="24"/>
          <w:szCs w:val="24"/>
        </w:rPr>
        <w:t>.</w:t>
      </w:r>
    </w:p>
    <w:p w:rsidR="007F4819" w:rsidRDefault="00E844A1">
      <w:pPr>
        <w:rPr>
          <w:sz w:val="16"/>
          <w:szCs w:val="16"/>
          <w:lang w:val="en-US"/>
        </w:rPr>
      </w:pPr>
      <w:r>
        <w:rPr>
          <w:rFonts w:ascii="Arial" w:hAnsi="Arial" w:cs="Arial"/>
          <w:b/>
          <w:noProof/>
          <w:lang w:eastAsia="ru-RU"/>
        </w:rPr>
        <w:drawing>
          <wp:inline distT="0" distB="0" distL="0" distR="0" wp14:anchorId="41964D19" wp14:editId="3E189418">
            <wp:extent cx="2819400" cy="1400175"/>
            <wp:effectExtent l="0" t="0" r="0" b="9525"/>
            <wp:docPr id="2" name="Рисунок 10" descr="Описание: Схема_фмн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Схема_фмна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400175"/>
                    </a:xfrm>
                    <a:prstGeom prst="rect">
                      <a:avLst/>
                    </a:prstGeom>
                    <a:noFill/>
                    <a:ln>
                      <a:noFill/>
                    </a:ln>
                  </pic:spPr>
                </pic:pic>
              </a:graphicData>
            </a:graphic>
          </wp:inline>
        </w:drawing>
      </w:r>
    </w:p>
    <w:p w:rsidR="00E1528E" w:rsidRPr="009F711F" w:rsidRDefault="00E1528E" w:rsidP="00E1528E">
      <w:pPr>
        <w:spacing w:after="0" w:line="240" w:lineRule="auto"/>
        <w:jc w:val="center"/>
        <w:rPr>
          <w:rFonts w:ascii="Times New Roman" w:hAnsi="Times New Roman"/>
          <w:sz w:val="16"/>
          <w:szCs w:val="16"/>
        </w:rPr>
      </w:pPr>
      <w:r w:rsidRPr="009F711F">
        <w:rPr>
          <w:rFonts w:ascii="Times New Roman" w:hAnsi="Times New Roman"/>
          <w:sz w:val="16"/>
          <w:szCs w:val="16"/>
        </w:rPr>
        <w:t xml:space="preserve">Краевое государственное казённое образовательное учреждение </w:t>
      </w:r>
      <w:r w:rsidR="00516F37">
        <w:rPr>
          <w:rFonts w:ascii="Times New Roman" w:hAnsi="Times New Roman"/>
          <w:sz w:val="16"/>
          <w:szCs w:val="16"/>
        </w:rPr>
        <w:t xml:space="preserve">ДПО </w:t>
      </w:r>
      <w:r w:rsidRPr="009F711F">
        <w:rPr>
          <w:rFonts w:ascii="Times New Roman" w:hAnsi="Times New Roman"/>
          <w:sz w:val="16"/>
          <w:szCs w:val="16"/>
        </w:rPr>
        <w:t>«Учебно-методический центр по гражданской обороне,</w:t>
      </w:r>
    </w:p>
    <w:p w:rsidR="00E1528E" w:rsidRPr="009F711F" w:rsidRDefault="00E1528E" w:rsidP="00E1528E">
      <w:pPr>
        <w:spacing w:after="0" w:line="240" w:lineRule="auto"/>
        <w:jc w:val="center"/>
        <w:rPr>
          <w:rFonts w:ascii="Times New Roman" w:hAnsi="Times New Roman"/>
          <w:sz w:val="16"/>
          <w:szCs w:val="16"/>
        </w:rPr>
      </w:pPr>
      <w:r w:rsidRPr="009F711F">
        <w:rPr>
          <w:rFonts w:ascii="Times New Roman" w:hAnsi="Times New Roman"/>
          <w:sz w:val="16"/>
          <w:szCs w:val="16"/>
        </w:rPr>
        <w:t>чрезвычайным ситуациям и пожарной безопасности</w:t>
      </w:r>
    </w:p>
    <w:p w:rsidR="00E1528E" w:rsidRPr="009F711F" w:rsidRDefault="00E1528E" w:rsidP="00E1528E">
      <w:pPr>
        <w:spacing w:after="0" w:line="240" w:lineRule="auto"/>
        <w:jc w:val="center"/>
        <w:rPr>
          <w:rFonts w:ascii="Times New Roman" w:hAnsi="Times New Roman"/>
          <w:sz w:val="16"/>
          <w:szCs w:val="16"/>
        </w:rPr>
      </w:pPr>
      <w:r w:rsidRPr="009F711F">
        <w:rPr>
          <w:rFonts w:ascii="Times New Roman" w:hAnsi="Times New Roman"/>
          <w:sz w:val="16"/>
          <w:szCs w:val="16"/>
        </w:rPr>
        <w:t>Красноярского края» находится по адресу:</w:t>
      </w:r>
    </w:p>
    <w:p w:rsidR="00E1528E" w:rsidRPr="009F711F" w:rsidRDefault="00E1528E" w:rsidP="00E1528E">
      <w:pPr>
        <w:spacing w:after="0" w:line="240" w:lineRule="auto"/>
        <w:jc w:val="center"/>
        <w:rPr>
          <w:rFonts w:ascii="Times New Roman" w:hAnsi="Times New Roman"/>
          <w:sz w:val="16"/>
          <w:szCs w:val="16"/>
        </w:rPr>
      </w:pPr>
      <w:r w:rsidRPr="009F711F">
        <w:rPr>
          <w:rFonts w:ascii="Times New Roman" w:hAnsi="Times New Roman"/>
          <w:sz w:val="16"/>
          <w:szCs w:val="16"/>
        </w:rPr>
        <w:t>660100, г. Красноярск, ул. Пролетарская, 155.</w:t>
      </w:r>
    </w:p>
    <w:p w:rsidR="00E1528E" w:rsidRPr="009F711F" w:rsidRDefault="00E1528E" w:rsidP="00E1528E">
      <w:pPr>
        <w:spacing w:after="0" w:line="240" w:lineRule="auto"/>
        <w:jc w:val="center"/>
        <w:rPr>
          <w:rFonts w:ascii="Times New Roman" w:hAnsi="Times New Roman"/>
          <w:sz w:val="16"/>
          <w:szCs w:val="16"/>
        </w:rPr>
      </w:pPr>
      <w:r w:rsidRPr="009F711F">
        <w:rPr>
          <w:rFonts w:ascii="Times New Roman" w:hAnsi="Times New Roman"/>
          <w:sz w:val="16"/>
          <w:szCs w:val="16"/>
        </w:rPr>
        <w:t>Остановка транспорта: ул. Луначарского.</w:t>
      </w:r>
    </w:p>
    <w:p w:rsidR="00E1528E" w:rsidRPr="009F711F" w:rsidRDefault="00E1528E" w:rsidP="00E1528E">
      <w:pPr>
        <w:spacing w:after="0" w:line="240" w:lineRule="auto"/>
        <w:jc w:val="center"/>
        <w:rPr>
          <w:rFonts w:ascii="Times New Roman" w:hAnsi="Times New Roman"/>
          <w:sz w:val="16"/>
          <w:szCs w:val="16"/>
        </w:rPr>
      </w:pPr>
      <w:r w:rsidRPr="009F711F">
        <w:rPr>
          <w:rFonts w:ascii="Times New Roman" w:hAnsi="Times New Roman"/>
          <w:sz w:val="16"/>
          <w:szCs w:val="16"/>
        </w:rPr>
        <w:t xml:space="preserve">Автобусы </w:t>
      </w:r>
      <w:r w:rsidRPr="00BB7179">
        <w:rPr>
          <w:rFonts w:ascii="Times New Roman" w:hAnsi="Times New Roman"/>
          <w:sz w:val="16"/>
          <w:szCs w:val="16"/>
        </w:rPr>
        <w:t xml:space="preserve"> </w:t>
      </w:r>
      <w:r>
        <w:rPr>
          <w:rFonts w:ascii="Times New Roman" w:hAnsi="Times New Roman"/>
          <w:sz w:val="16"/>
          <w:szCs w:val="16"/>
        </w:rPr>
        <w:t>2</w:t>
      </w:r>
      <w:r w:rsidRPr="009F711F">
        <w:rPr>
          <w:rFonts w:ascii="Times New Roman" w:hAnsi="Times New Roman"/>
          <w:sz w:val="16"/>
          <w:szCs w:val="16"/>
        </w:rPr>
        <w:t>,</w:t>
      </w:r>
      <w:r>
        <w:rPr>
          <w:rFonts w:ascii="Times New Roman" w:hAnsi="Times New Roman"/>
          <w:sz w:val="16"/>
          <w:szCs w:val="16"/>
        </w:rPr>
        <w:t xml:space="preserve"> 76, 12, 14, 43, 49, 68, 80, 89, 91;</w:t>
      </w:r>
      <w:r w:rsidRPr="009F711F">
        <w:rPr>
          <w:rFonts w:ascii="Times New Roman" w:hAnsi="Times New Roman"/>
          <w:sz w:val="16"/>
          <w:szCs w:val="16"/>
        </w:rPr>
        <w:t xml:space="preserve"> троллейбус</w:t>
      </w:r>
      <w:r>
        <w:rPr>
          <w:rFonts w:ascii="Times New Roman" w:hAnsi="Times New Roman"/>
          <w:sz w:val="16"/>
          <w:szCs w:val="16"/>
        </w:rPr>
        <w:t>ы</w:t>
      </w:r>
      <w:r w:rsidRPr="009F711F">
        <w:rPr>
          <w:rFonts w:ascii="Times New Roman" w:hAnsi="Times New Roman"/>
          <w:sz w:val="16"/>
          <w:szCs w:val="16"/>
        </w:rPr>
        <w:t xml:space="preserve"> 5</w:t>
      </w:r>
      <w:r>
        <w:rPr>
          <w:rFonts w:ascii="Times New Roman" w:hAnsi="Times New Roman"/>
          <w:sz w:val="16"/>
          <w:szCs w:val="16"/>
        </w:rPr>
        <w:t>, 13, 15</w:t>
      </w:r>
    </w:p>
    <w:p w:rsidR="00E1528E" w:rsidRDefault="00E1528E" w:rsidP="00E1528E">
      <w:pPr>
        <w:spacing w:after="0" w:line="240" w:lineRule="auto"/>
        <w:jc w:val="center"/>
        <w:rPr>
          <w:rFonts w:ascii="Times New Roman" w:hAnsi="Times New Roman"/>
          <w:sz w:val="16"/>
          <w:szCs w:val="16"/>
        </w:rPr>
      </w:pPr>
      <w:r w:rsidRPr="009F711F">
        <w:rPr>
          <w:rFonts w:ascii="Times New Roman" w:hAnsi="Times New Roman"/>
          <w:sz w:val="16"/>
          <w:szCs w:val="16"/>
        </w:rPr>
        <w:t>т. (391) 243-85-29, т/ф. (391) 243-85-38</w:t>
      </w:r>
    </w:p>
    <w:p w:rsidR="00F45539" w:rsidRDefault="00F45539" w:rsidP="00E1528E">
      <w:pPr>
        <w:spacing w:after="0" w:line="240" w:lineRule="auto"/>
        <w:jc w:val="center"/>
        <w:rPr>
          <w:rFonts w:ascii="Times New Roman" w:hAnsi="Times New Roman"/>
          <w:sz w:val="16"/>
          <w:szCs w:val="16"/>
        </w:rPr>
      </w:pPr>
    </w:p>
    <w:p w:rsidR="00A55D39" w:rsidRDefault="00E844A1" w:rsidP="00A55D39">
      <w:pPr>
        <w:jc w:val="center"/>
        <w:rPr>
          <w:rFonts w:ascii="Times New Roman" w:hAnsi="Times New Roman"/>
          <w:b/>
          <w:noProof/>
          <w:sz w:val="24"/>
          <w:szCs w:val="24"/>
          <w:lang w:val="en-US" w:eastAsia="ru-RU"/>
        </w:rPr>
      </w:pPr>
      <w:r>
        <w:rPr>
          <w:rFonts w:ascii="Times New Roman" w:hAnsi="Times New Roman"/>
          <w:b/>
          <w:noProof/>
          <w:sz w:val="24"/>
          <w:szCs w:val="24"/>
          <w:lang w:eastAsia="ru-RU"/>
        </w:rPr>
        <w:lastRenderedPageBreak/>
        <w:drawing>
          <wp:inline distT="0" distB="0" distL="0" distR="0">
            <wp:extent cx="733425" cy="733425"/>
            <wp:effectExtent l="0" t="0" r="0" b="0"/>
            <wp:docPr id="5" name="Рисунок 9" descr="Описание: F:\logo_UMC_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F:\logo_UMC_en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A55D39" w:rsidRPr="00A60509" w:rsidRDefault="00A55D39" w:rsidP="00A55D39">
      <w:pPr>
        <w:spacing w:after="0" w:line="240" w:lineRule="auto"/>
        <w:jc w:val="center"/>
        <w:rPr>
          <w:rFonts w:ascii="Times New Roman" w:hAnsi="Times New Roman"/>
          <w:b/>
          <w:color w:val="C00000"/>
          <w:sz w:val="18"/>
          <w:szCs w:val="18"/>
        </w:rPr>
      </w:pPr>
      <w:r w:rsidRPr="00A60509">
        <w:rPr>
          <w:rFonts w:ascii="Times New Roman" w:hAnsi="Times New Roman"/>
          <w:b/>
          <w:color w:val="C00000"/>
          <w:sz w:val="18"/>
          <w:szCs w:val="18"/>
        </w:rPr>
        <w:t xml:space="preserve">Учебно-методический центр </w:t>
      </w:r>
    </w:p>
    <w:p w:rsidR="00A55D39" w:rsidRPr="00A60509" w:rsidRDefault="00A55D39" w:rsidP="00A55D39">
      <w:pPr>
        <w:spacing w:after="0" w:line="240" w:lineRule="auto"/>
        <w:jc w:val="center"/>
        <w:rPr>
          <w:rFonts w:ascii="Times New Roman" w:hAnsi="Times New Roman"/>
          <w:b/>
          <w:color w:val="C00000"/>
          <w:sz w:val="18"/>
          <w:szCs w:val="18"/>
        </w:rPr>
      </w:pPr>
      <w:r w:rsidRPr="00A60509">
        <w:rPr>
          <w:rFonts w:ascii="Times New Roman" w:hAnsi="Times New Roman"/>
          <w:b/>
          <w:color w:val="C00000"/>
          <w:sz w:val="18"/>
          <w:szCs w:val="18"/>
        </w:rPr>
        <w:t>по гражданской обороне,</w:t>
      </w:r>
    </w:p>
    <w:p w:rsidR="00A55D39" w:rsidRPr="00A60509" w:rsidRDefault="00A55D39" w:rsidP="00A55D39">
      <w:pPr>
        <w:spacing w:after="0" w:line="240" w:lineRule="auto"/>
        <w:jc w:val="center"/>
        <w:rPr>
          <w:rFonts w:ascii="Times New Roman" w:hAnsi="Times New Roman"/>
          <w:b/>
          <w:color w:val="C00000"/>
          <w:sz w:val="18"/>
          <w:szCs w:val="18"/>
        </w:rPr>
      </w:pPr>
      <w:r w:rsidRPr="00A60509">
        <w:rPr>
          <w:rFonts w:ascii="Times New Roman" w:hAnsi="Times New Roman"/>
          <w:b/>
          <w:color w:val="C00000"/>
          <w:sz w:val="18"/>
          <w:szCs w:val="18"/>
        </w:rPr>
        <w:t xml:space="preserve">чрезвычайным ситуациям </w:t>
      </w:r>
    </w:p>
    <w:p w:rsidR="00A55D39" w:rsidRPr="00A60509" w:rsidRDefault="00A55D39" w:rsidP="00A55D39">
      <w:pPr>
        <w:spacing w:after="0" w:line="240" w:lineRule="auto"/>
        <w:jc w:val="center"/>
        <w:rPr>
          <w:rFonts w:ascii="Times New Roman" w:hAnsi="Times New Roman"/>
          <w:b/>
          <w:color w:val="C00000"/>
          <w:sz w:val="18"/>
          <w:szCs w:val="18"/>
        </w:rPr>
      </w:pPr>
      <w:r w:rsidRPr="00A60509">
        <w:rPr>
          <w:rFonts w:ascii="Times New Roman" w:hAnsi="Times New Roman"/>
          <w:b/>
          <w:color w:val="C00000"/>
          <w:sz w:val="18"/>
          <w:szCs w:val="18"/>
        </w:rPr>
        <w:t>и пожарной безопасности</w:t>
      </w:r>
    </w:p>
    <w:p w:rsidR="00A55D39" w:rsidRPr="006D4551" w:rsidRDefault="00A55D39" w:rsidP="00A55D39">
      <w:pPr>
        <w:jc w:val="center"/>
        <w:rPr>
          <w:rFonts w:ascii="Times New Roman" w:hAnsi="Times New Roman"/>
          <w:b/>
          <w:color w:val="C00000"/>
          <w:sz w:val="18"/>
          <w:szCs w:val="18"/>
        </w:rPr>
      </w:pPr>
      <w:r w:rsidRPr="00A60509">
        <w:rPr>
          <w:rFonts w:ascii="Times New Roman" w:hAnsi="Times New Roman"/>
          <w:b/>
          <w:color w:val="C00000"/>
          <w:sz w:val="18"/>
          <w:szCs w:val="18"/>
        </w:rPr>
        <w:t>Красноярского края</w:t>
      </w:r>
    </w:p>
    <w:p w:rsidR="00A55D39" w:rsidRDefault="00A55D39" w:rsidP="00A55D39">
      <w:pPr>
        <w:jc w:val="center"/>
        <w:rPr>
          <w:rFonts w:ascii="Times New Roman" w:hAnsi="Times New Roman"/>
          <w:b/>
          <w:color w:val="C00000"/>
          <w:sz w:val="18"/>
          <w:szCs w:val="18"/>
        </w:rPr>
      </w:pPr>
    </w:p>
    <w:p w:rsidR="001F5D76" w:rsidRPr="00AC0EFB" w:rsidRDefault="001F5D76" w:rsidP="00A55D39">
      <w:pPr>
        <w:jc w:val="center"/>
        <w:rPr>
          <w:rFonts w:ascii="Times New Roman" w:hAnsi="Times New Roman"/>
          <w:b/>
          <w:color w:val="C00000"/>
          <w:sz w:val="32"/>
          <w:szCs w:val="32"/>
        </w:rPr>
      </w:pPr>
    </w:p>
    <w:p w:rsidR="00513449" w:rsidRDefault="00AC0EFB" w:rsidP="00AC0EFB">
      <w:pPr>
        <w:spacing w:after="0" w:line="240" w:lineRule="auto"/>
        <w:ind w:firstLine="709"/>
        <w:jc w:val="center"/>
        <w:rPr>
          <w:rFonts w:ascii="Times New Roman" w:hAnsi="Times New Roman"/>
          <w:b/>
          <w:sz w:val="32"/>
          <w:szCs w:val="32"/>
        </w:rPr>
      </w:pPr>
      <w:r w:rsidRPr="00AC0EFB">
        <w:rPr>
          <w:rFonts w:ascii="Times New Roman" w:hAnsi="Times New Roman"/>
          <w:b/>
          <w:sz w:val="32"/>
          <w:szCs w:val="32"/>
        </w:rPr>
        <w:t xml:space="preserve">Безопасное катание </w:t>
      </w:r>
    </w:p>
    <w:p w:rsidR="00AC0EFB" w:rsidRPr="00AC0EFB" w:rsidRDefault="00AC0EFB" w:rsidP="00AC0EFB">
      <w:pPr>
        <w:spacing w:after="0" w:line="240" w:lineRule="auto"/>
        <w:ind w:firstLine="709"/>
        <w:jc w:val="center"/>
        <w:rPr>
          <w:rFonts w:ascii="Times New Roman" w:hAnsi="Times New Roman"/>
          <w:b/>
          <w:sz w:val="32"/>
          <w:szCs w:val="32"/>
        </w:rPr>
      </w:pPr>
      <w:r w:rsidRPr="00AC0EFB">
        <w:rPr>
          <w:rFonts w:ascii="Times New Roman" w:hAnsi="Times New Roman"/>
          <w:b/>
          <w:sz w:val="32"/>
          <w:szCs w:val="32"/>
        </w:rPr>
        <w:t>на</w:t>
      </w:r>
      <w:bookmarkStart w:id="0" w:name="_GoBack"/>
      <w:bookmarkEnd w:id="0"/>
      <w:r w:rsidRPr="00AC0EFB">
        <w:rPr>
          <w:rFonts w:ascii="Times New Roman" w:hAnsi="Times New Roman"/>
          <w:b/>
          <w:sz w:val="32"/>
          <w:szCs w:val="32"/>
        </w:rPr>
        <w:t xml:space="preserve"> роликовых коньках</w:t>
      </w:r>
    </w:p>
    <w:p w:rsidR="00F475BE" w:rsidRDefault="00F475BE" w:rsidP="00A55D39">
      <w:pPr>
        <w:jc w:val="center"/>
        <w:rPr>
          <w:rFonts w:ascii="Times New Roman" w:hAnsi="Times New Roman"/>
          <w:b/>
          <w:color w:val="C00000"/>
          <w:sz w:val="28"/>
          <w:szCs w:val="28"/>
        </w:rPr>
      </w:pPr>
    </w:p>
    <w:p w:rsidR="001F5D76" w:rsidRPr="00A55D39" w:rsidRDefault="00513449" w:rsidP="00A55D39">
      <w:pPr>
        <w:jc w:val="center"/>
        <w:rPr>
          <w:rFonts w:ascii="Times New Roman" w:hAnsi="Times New Roman"/>
          <w:b/>
          <w:color w:val="C00000"/>
          <w:sz w:val="28"/>
          <w:szCs w:val="28"/>
        </w:rPr>
      </w:pPr>
      <w:r>
        <w:rPr>
          <w:noProof/>
          <w:lang w:eastAsia="ru-RU"/>
        </w:rPr>
        <w:drawing>
          <wp:inline distT="0" distB="0" distL="0" distR="0" wp14:anchorId="402F1A1C" wp14:editId="6A097DEF">
            <wp:extent cx="3209925" cy="2571750"/>
            <wp:effectExtent l="0" t="0" r="0" b="0"/>
            <wp:docPr id="8" name="Рисунок 13" descr="http://www.rollerschool.ru/files/kids_sekcia/2011.04.02%20anons/kids_anon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rollerschool.ru/files/kids_sekcia/2011.04.02%20anons/kids_anons_1.JPG"/>
                    <pic:cNvPicPr>
                      <a:picLocks noChangeAspect="1" noChangeArrowheads="1"/>
                    </pic:cNvPicPr>
                  </pic:nvPicPr>
                  <pic:blipFill>
                    <a:blip r:embed="rId11" cstate="print"/>
                    <a:srcRect/>
                    <a:stretch>
                      <a:fillRect/>
                    </a:stretch>
                  </pic:blipFill>
                  <pic:spPr bwMode="auto">
                    <a:xfrm>
                      <a:off x="0" y="0"/>
                      <a:ext cx="3210375" cy="2572111"/>
                    </a:xfrm>
                    <a:prstGeom prst="rect">
                      <a:avLst/>
                    </a:prstGeom>
                    <a:noFill/>
                    <a:ln w="9525">
                      <a:noFill/>
                      <a:miter lim="800000"/>
                      <a:headEnd/>
                      <a:tailEnd/>
                    </a:ln>
                  </pic:spPr>
                </pic:pic>
              </a:graphicData>
            </a:graphic>
          </wp:inline>
        </w:drawing>
      </w:r>
    </w:p>
    <w:p w:rsidR="009043D5" w:rsidRDefault="009043D5" w:rsidP="00A55D39">
      <w:pPr>
        <w:jc w:val="center"/>
        <w:rPr>
          <w:rFonts w:ascii="Times New Roman" w:hAnsi="Times New Roman"/>
          <w:b/>
          <w:color w:val="C00000"/>
          <w:sz w:val="24"/>
          <w:szCs w:val="24"/>
        </w:rPr>
      </w:pPr>
    </w:p>
    <w:p w:rsidR="006D4551" w:rsidRDefault="006D4551" w:rsidP="00A55D39">
      <w:pPr>
        <w:jc w:val="center"/>
        <w:rPr>
          <w:rFonts w:ascii="Times New Roman" w:hAnsi="Times New Roman"/>
          <w:b/>
          <w:color w:val="C00000"/>
          <w:sz w:val="24"/>
          <w:szCs w:val="24"/>
        </w:rPr>
      </w:pPr>
    </w:p>
    <w:p w:rsidR="00A55D39" w:rsidRDefault="00A55D39" w:rsidP="00A55D39">
      <w:pPr>
        <w:spacing w:after="0" w:line="240" w:lineRule="auto"/>
        <w:ind w:firstLine="397"/>
        <w:jc w:val="center"/>
        <w:rPr>
          <w:rFonts w:ascii="Times New Roman" w:hAnsi="Times New Roman"/>
          <w:sz w:val="18"/>
          <w:szCs w:val="18"/>
        </w:rPr>
      </w:pPr>
      <w:r w:rsidRPr="0076657A">
        <w:rPr>
          <w:rFonts w:ascii="Times New Roman" w:hAnsi="Times New Roman"/>
          <w:b/>
          <w:color w:val="C00000"/>
        </w:rPr>
        <w:t>г. Красноярск</w:t>
      </w:r>
    </w:p>
    <w:sectPr w:rsidR="00A55D39" w:rsidSect="007F4819">
      <w:pgSz w:w="16838" w:h="11906" w:orient="landscape"/>
      <w:pgMar w:top="567" w:right="851" w:bottom="567" w:left="851"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51B9E"/>
    <w:multiLevelType w:val="hybridMultilevel"/>
    <w:tmpl w:val="49B4D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E170A9"/>
    <w:multiLevelType w:val="multilevel"/>
    <w:tmpl w:val="9BBE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F6005E"/>
    <w:multiLevelType w:val="multilevel"/>
    <w:tmpl w:val="650AA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819"/>
    <w:rsid w:val="00037129"/>
    <w:rsid w:val="00063DAB"/>
    <w:rsid w:val="000A428A"/>
    <w:rsid w:val="001111A3"/>
    <w:rsid w:val="0013519D"/>
    <w:rsid w:val="001F5D76"/>
    <w:rsid w:val="00351CD1"/>
    <w:rsid w:val="00371F82"/>
    <w:rsid w:val="00375DD0"/>
    <w:rsid w:val="00410FE2"/>
    <w:rsid w:val="004310B9"/>
    <w:rsid w:val="004416E4"/>
    <w:rsid w:val="0047034C"/>
    <w:rsid w:val="004F51B9"/>
    <w:rsid w:val="005029E1"/>
    <w:rsid w:val="00513449"/>
    <w:rsid w:val="00516F37"/>
    <w:rsid w:val="005229BF"/>
    <w:rsid w:val="005E75FB"/>
    <w:rsid w:val="006D4551"/>
    <w:rsid w:val="006D7C54"/>
    <w:rsid w:val="00731DE6"/>
    <w:rsid w:val="00775581"/>
    <w:rsid w:val="007F4819"/>
    <w:rsid w:val="008F4650"/>
    <w:rsid w:val="009019AF"/>
    <w:rsid w:val="009043D5"/>
    <w:rsid w:val="00935FF6"/>
    <w:rsid w:val="00987130"/>
    <w:rsid w:val="00A55D39"/>
    <w:rsid w:val="00AC0EFB"/>
    <w:rsid w:val="00B47867"/>
    <w:rsid w:val="00BB1A93"/>
    <w:rsid w:val="00C01E5D"/>
    <w:rsid w:val="00CC017D"/>
    <w:rsid w:val="00CC5B7E"/>
    <w:rsid w:val="00D76122"/>
    <w:rsid w:val="00DB21BF"/>
    <w:rsid w:val="00DF3FD6"/>
    <w:rsid w:val="00E11D33"/>
    <w:rsid w:val="00E124E6"/>
    <w:rsid w:val="00E1528E"/>
    <w:rsid w:val="00E4508D"/>
    <w:rsid w:val="00E54729"/>
    <w:rsid w:val="00E75350"/>
    <w:rsid w:val="00E844A1"/>
    <w:rsid w:val="00F45539"/>
    <w:rsid w:val="00F475BE"/>
    <w:rsid w:val="00FC1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19"/>
    <w:pPr>
      <w:spacing w:after="200" w:line="276" w:lineRule="auto"/>
    </w:pPr>
    <w:rPr>
      <w:sz w:val="22"/>
      <w:szCs w:val="22"/>
      <w:lang w:eastAsia="en-US"/>
    </w:rPr>
  </w:style>
  <w:style w:type="paragraph" w:styleId="2">
    <w:name w:val="heading 2"/>
    <w:basedOn w:val="a"/>
    <w:next w:val="a"/>
    <w:link w:val="20"/>
    <w:uiPriority w:val="9"/>
    <w:semiHidden/>
    <w:unhideWhenUsed/>
    <w:qFormat/>
    <w:rsid w:val="00CC5B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F4819"/>
    <w:rPr>
      <w:color w:val="0000FF"/>
      <w:u w:val="single"/>
    </w:rPr>
  </w:style>
  <w:style w:type="paragraph" w:styleId="a4">
    <w:name w:val="Normal (Web)"/>
    <w:basedOn w:val="a"/>
    <w:uiPriority w:val="99"/>
    <w:rsid w:val="007F481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7F4819"/>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7F4819"/>
    <w:rPr>
      <w:rFonts w:ascii="Tahoma" w:eastAsia="Calibri" w:hAnsi="Tahoma" w:cs="Tahoma"/>
      <w:sz w:val="16"/>
      <w:szCs w:val="16"/>
    </w:rPr>
  </w:style>
  <w:style w:type="paragraph" w:styleId="a7">
    <w:name w:val="List Paragraph"/>
    <w:basedOn w:val="a"/>
    <w:uiPriority w:val="34"/>
    <w:qFormat/>
    <w:rsid w:val="005229BF"/>
    <w:pPr>
      <w:ind w:left="720"/>
      <w:contextualSpacing/>
    </w:pPr>
  </w:style>
  <w:style w:type="character" w:customStyle="1" w:styleId="20">
    <w:name w:val="Заголовок 2 Знак"/>
    <w:basedOn w:val="a0"/>
    <w:link w:val="2"/>
    <w:uiPriority w:val="9"/>
    <w:semiHidden/>
    <w:rsid w:val="00CC5B7E"/>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19"/>
    <w:pPr>
      <w:spacing w:after="200" w:line="276" w:lineRule="auto"/>
    </w:pPr>
    <w:rPr>
      <w:sz w:val="22"/>
      <w:szCs w:val="22"/>
      <w:lang w:eastAsia="en-US"/>
    </w:rPr>
  </w:style>
  <w:style w:type="paragraph" w:styleId="2">
    <w:name w:val="heading 2"/>
    <w:basedOn w:val="a"/>
    <w:next w:val="a"/>
    <w:link w:val="20"/>
    <w:uiPriority w:val="9"/>
    <w:semiHidden/>
    <w:unhideWhenUsed/>
    <w:qFormat/>
    <w:rsid w:val="00CC5B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F4819"/>
    <w:rPr>
      <w:color w:val="0000FF"/>
      <w:u w:val="single"/>
    </w:rPr>
  </w:style>
  <w:style w:type="paragraph" w:styleId="a4">
    <w:name w:val="Normal (Web)"/>
    <w:basedOn w:val="a"/>
    <w:uiPriority w:val="99"/>
    <w:rsid w:val="007F481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7F4819"/>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7F4819"/>
    <w:rPr>
      <w:rFonts w:ascii="Tahoma" w:eastAsia="Calibri" w:hAnsi="Tahoma" w:cs="Tahoma"/>
      <w:sz w:val="16"/>
      <w:szCs w:val="16"/>
    </w:rPr>
  </w:style>
  <w:style w:type="paragraph" w:styleId="a7">
    <w:name w:val="List Paragraph"/>
    <w:basedOn w:val="a"/>
    <w:uiPriority w:val="34"/>
    <w:qFormat/>
    <w:rsid w:val="005229BF"/>
    <w:pPr>
      <w:ind w:left="720"/>
      <w:contextualSpacing/>
    </w:pPr>
  </w:style>
  <w:style w:type="character" w:customStyle="1" w:styleId="20">
    <w:name w:val="Заголовок 2 Знак"/>
    <w:basedOn w:val="a0"/>
    <w:link w:val="2"/>
    <w:uiPriority w:val="9"/>
    <w:semiHidden/>
    <w:rsid w:val="00CC5B7E"/>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765</Words>
  <Characters>4364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КГКОУ "УМЦ по ГО, ЧС и ПБ"</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Лёвочкин Владимир Николаевич</dc:creator>
  <cp:keywords/>
  <dc:description/>
  <cp:lastModifiedBy>Присич Анна Петровна</cp:lastModifiedBy>
  <cp:revision>3</cp:revision>
  <dcterms:created xsi:type="dcterms:W3CDTF">2014-02-18T07:15:00Z</dcterms:created>
  <dcterms:modified xsi:type="dcterms:W3CDTF">2014-02-19T06:23:00Z</dcterms:modified>
</cp:coreProperties>
</file>